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>MODELO III: OFERTA</w:t>
      </w:r>
    </w:p>
    <w:p>
      <w:pPr>
        <w:pStyle w:val="Normal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Don/Doña ………………………………………………………….…, con DNI núm. ……………………..…, en su propio nombre/ en representación de la empresa ………………………………………………….…, en calidad de (1)……………………………………..…,</w:t>
      </w:r>
    </w:p>
    <w:p>
      <w:pPr>
        <w:pStyle w:val="Normal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>MANIFIESTA</w:t>
      </w:r>
    </w:p>
    <w:p>
      <w:pPr>
        <w:pStyle w:val="Normal"/>
        <w:spacing w:before="0" w:after="140"/>
        <w:jc w:val="both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>PRIMERO.-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 xml:space="preserve"> Que, enterado/a del anuncio publicado el día ………. de ………………… de........., referente al procedimiento convocado para la contratación del 'Contrato menor de 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>Servicio de traslado físico y verificación de servicios de cabina NAS NETAPP FAS8300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 xml:space="preserve">” 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shd w:fill="auto" w:val="clear"/>
          <w:lang w:bidi="hi-IN"/>
        </w:rPr>
        <w:t xml:space="preserve"> , Expediente 573522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, licitado por el Ayuntamiento de Zaragoza y, teniendo capacidad legal para ser contratista, se compromete con sujeción en un todo a al Pliego de cláusulas administrativas y de prescripciones técnicas que acepta expresamente, a tomar a su cargo la ejecución del contrato referido, cuyo contenido declara conocer y aceptar plenamente, de acuerdo con las siguientes condiciones que se ofertan:</w:t>
      </w:r>
    </w:p>
    <w:p>
      <w:pPr>
        <w:pStyle w:val="Normal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Oferta técnica</w:t>
      </w:r>
    </w:p>
    <w:p>
      <w:pPr>
        <w:pStyle w:val="Normal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Inventario detallado de equipos</w:t>
      </w:r>
    </w:p>
    <w:p>
      <w:pPr>
        <w:pStyle w:val="Normal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Solvencia técnica de la empresa</w:t>
      </w:r>
    </w:p>
    <w:p>
      <w:pPr>
        <w:pStyle w:val="Normal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Solvencia técnica de los recursos</w:t>
      </w:r>
    </w:p>
    <w:p>
      <w:pPr>
        <w:pStyle w:val="Normal"/>
        <w:rPr>
          <w:rStyle w:val="Emphasis"/>
          <w:rFonts w:ascii="Arial" w:hAnsi="Arial" w:eastAsia="Times New Roman" w:cs="Arial"/>
          <w:b/>
          <w:bCs/>
          <w:i w:val="false"/>
          <w:i w:val="false"/>
          <w:iCs w:val="false"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Criterios de valoración</w:t>
      </w:r>
    </w:p>
    <w:p>
      <w:pPr>
        <w:pStyle w:val="BodyText"/>
        <w:ind w:start="720" w:end="0"/>
        <w:rPr>
          <w:rStyle w:val="Emphasis"/>
          <w:rFonts w:ascii="Arial" w:hAnsi="Arial" w:eastAsia="Times New Roman" w:cs="Arial"/>
          <w:b/>
          <w:bCs/>
          <w:i w:val="false"/>
          <w:i w:val="false"/>
          <w:iCs w:val="false"/>
          <w:color w:val="000000"/>
          <w:kern w:val="2"/>
          <w:sz w:val="21"/>
          <w:szCs w:val="21"/>
          <w:lang w:bidi="hi-IN"/>
        </w:rPr>
      </w:pPr>
      <w:r>
        <w:rPr>
          <w:rStyle w:val="Emphasis"/>
          <w:rFonts w:eastAsia="Times New Roman" w:cs="Arial" w:ascii="Arial" w:hAnsi="Arial"/>
          <w:b/>
          <w:bCs/>
          <w:i w:val="false"/>
          <w:iCs w:val="false"/>
          <w:color w:val="000000"/>
          <w:kern w:val="2"/>
          <w:sz w:val="21"/>
          <w:szCs w:val="21"/>
          <w:lang w:bidi="hi-IN"/>
        </w:rPr>
        <w:t>RQO1. Precio total sin IVA del servicio de traslado físico y revisión de la cabina de almacenamiento NETAPP .</w:t>
      </w:r>
    </w:p>
    <w:p>
      <w:pPr>
        <w:pStyle w:val="BodyText"/>
        <w:ind w:start="720" w:end="0"/>
        <w:rPr>
          <w:rStyle w:val="Emphasis"/>
          <w:rFonts w:ascii="Arial" w:hAnsi="Arial" w:eastAsia="Times New Roman" w:cs="Arial"/>
          <w:b/>
          <w:bCs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Style w:val="Emphasis"/>
          <w:rFonts w:eastAsia="Times New Roman" w:cs="Arial" w:ascii="Arial" w:hAnsi="Arial"/>
          <w:b/>
          <w:bCs/>
          <w:i w:val="false"/>
          <w:iCs w:val="false"/>
          <w:color w:val="000000"/>
          <w:kern w:val="2"/>
          <w:sz w:val="21"/>
          <w:szCs w:val="21"/>
          <w:lang w:bidi="hi-IN"/>
        </w:rPr>
        <w:t>RQO2. Precio sin IVA de una jornada (1jornada=8horas)  de técnico cualificado de la empresa de NETAPP.</w:t>
      </w:r>
    </w:p>
    <w:p>
      <w:pPr>
        <w:pStyle w:val="BodyText"/>
        <w:ind w:start="720" w:end="0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Style w:val="Emphasis"/>
          <w:rFonts w:eastAsia="Times New Roman"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 xml:space="preserve">RQO3. </w:t>
      </w:r>
      <w:r>
        <w:rPr>
          <w:rStyle w:val="Emphasis"/>
          <w:rFonts w:eastAsia="Times New Roman" w:cs="Arial" w:ascii="Arial" w:hAnsi="Arial"/>
          <w:b/>
          <w:bCs/>
          <w:i w:val="false"/>
          <w:iCs w:val="false"/>
          <w:color w:val="000000"/>
          <w:kern w:val="2"/>
          <w:sz w:val="21"/>
          <w:szCs w:val="21"/>
          <w:lang w:bidi="hi-IN"/>
        </w:rPr>
        <w:t>Precio sin IVA de una jornada (1jornada=8horas)  de técnico cualificado de partner</w:t>
      </w:r>
      <w:r>
        <w:rPr>
          <w:rStyle w:val="Emphasis"/>
          <w:rFonts w:eastAsia="Times New Roman"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 xml:space="preserve"> en cabinas de Netapp.</w:t>
      </w:r>
    </w:p>
    <w:p>
      <w:pPr>
        <w:pStyle w:val="Normal"/>
        <w:spacing w:before="0" w:after="140"/>
        <w:ind w:end="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(deberá indicarse en el modelo la información que debe aparecer -oferta de precio, oferta de plazo de ejecución, etc…-, en virtud de los criterios de adjudicación establecidos en el expediente)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>SEGUNDO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Todo ello de acuerdo con lo establecido en el Pliego de cláusulas administrativas y de prescripciones técnicas, cuyo contenido declara conocer y acepta plenamente.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spacing w:before="0" w:after="140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(Lugar, fecha y firma del representante).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(1) Indíquese la representación que ostenta el declarante en la empresa.</w:t>
      </w:r>
    </w:p>
    <w:sectPr>
      <w:headerReference w:type="default" r:id="rId2"/>
      <w:type w:val="nextPage"/>
      <w:pgSz w:w="11906" w:h="16838"/>
      <w:pgMar w:left="1134" w:right="1134" w:gutter="0" w:header="1134" w:top="1190" w:footer="0" w:bottom="1134"/>
      <w:pgNumType w:start="9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rebuchet MS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end="0"/>
      <w:jc w:val="end"/>
      <w:rPr>
        <w:rFonts w:ascii="Trebuchet MS" w:hAnsi="Trebuchet MS" w:eastAsia="Trebuchet MS" w:cs="Trebuchet MS"/>
        <w:b/>
        <w:sz w:val="24"/>
        <w:szCs w:val="24"/>
      </w:rPr>
    </w:pPr>
    <w:r>
      <w:rPr>
        <w:rFonts w:eastAsia="Tahoma" w:cs="Trebuchet MS" w:ascii="Trebuchet MS" w:hAnsi="Trebuchet MS"/>
        <w:b/>
        <w:szCs w:val="24"/>
      </w:rPr>
      <w:t xml:space="preserve">(LOGO DE LA EMPRESA) </w:t>
    </w:r>
  </w:p>
  <w:p>
    <w:pPr>
      <w:pStyle w:val="Normal"/>
      <w:bidi w:val="0"/>
      <w:spacing w:lineRule="auto" w:line="240" w:before="0" w:after="0"/>
      <w:ind w:start="4195" w:end="0"/>
      <w:jc w:val="center"/>
      <w:rPr/>
    </w:pPr>
    <w:r>
      <w:rPr>
        <w:rFonts w:eastAsia="Trebuchet MS" w:cs="Trebuchet MS" w:ascii="Trebuchet MS" w:hAnsi="Trebuchet MS"/>
        <w:b/>
        <w:sz w:val="24"/>
        <w:szCs w:val="24"/>
      </w:rPr>
      <w:t xml:space="preserve"> </w:t>
    </w:r>
    <w:r>
      <w:rPr>
        <w:rFonts w:eastAsia="Tahoma" w:cs="Trebuchet MS" w:ascii="Trebuchet MS" w:hAnsi="Trebuchet MS"/>
        <w:b/>
        <w:sz w:val="24"/>
        <w:szCs w:val="24"/>
      </w:rPr>
      <w:tab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142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1">
    <w:name w:val="Normal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NoList">
    <w:name w:val="No List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erandFooter">
    <w:name w:val="Header and Footer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LibreOffice/24.2.5.2$Windows_X86_64 LibreOffice_project/bffef4ea93e59bebbeaf7f431bb02b1a39ee8a59</Application>
  <AppVersion>15.0000</AppVersion>
  <Pages>1</Pages>
  <Words>344</Words>
  <Characters>1971</Characters>
  <CharactersWithSpaces>2305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>Jose-Miguel Valle Navarro</cp:lastModifiedBy>
  <dcterms:modified xsi:type="dcterms:W3CDTF">2025-12-04T11:12:13Z</dcterms:modified>
  <cp:revision>14</cp:revision>
  <dc:subject/>
  <dc:title/>
</cp:coreProperties>
</file>