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jc w:val="right"/>
        <w:rPr/>
      </w:pPr>
      <w:bookmarkStart w:id="0" w:name="_GoBack"/>
      <w:bookmarkEnd w:id="0"/>
      <w:r>
        <w:rPr/>
        <w:drawing>
          <wp:inline distT="0" distB="0" distL="0" distR="0">
            <wp:extent cx="5400040" cy="763524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Autospacing="1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</w:r>
    </w:p>
    <w:p>
      <w:pPr>
        <w:pStyle w:val="Normal"/>
        <w:spacing w:lineRule="auto" w:line="240" w:beforeAutospacing="1" w:afterAutospacing="1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</w:r>
    </w:p>
    <w:p>
      <w:pPr>
        <w:pStyle w:val="Normal"/>
        <w:spacing w:lineRule="auto" w:line="240" w:beforeAutospacing="1" w:afterAutospacing="1"/>
        <w:jc w:val="both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Sección Oficial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La Sección Competitiva del festival cuanta con 83 películas, 20  largometrajes y 63 cortometrajes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Alemania, Argentina, Australia, Bélgica, Brasil, Canadá, Chile, China Colombia, Egipto, EE.UU., Finlandia, Francia, Hungría, Irán, Italia, México, Malasia, Reino Unido, República Dominicana, Polonia, Rusia, Taiwán, Turquía, Venezuela y España son los países de las producciones.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La </w:t>
      </w:r>
      <w:r>
        <w:rPr>
          <w:rFonts w:ascii="Calibri Light" w:hAnsi="Calibri Light"/>
          <w:b/>
          <w:sz w:val="20"/>
          <w:szCs w:val="20"/>
        </w:rPr>
        <w:t>Filmoteca de Zaragoza y el Fórum FNAC Plaza España</w:t>
      </w:r>
      <w:r>
        <w:rPr>
          <w:rFonts w:ascii="Calibri Light" w:hAnsi="Calibri Light"/>
          <w:sz w:val="20"/>
          <w:szCs w:val="20"/>
        </w:rPr>
        <w:t xml:space="preserve"> son las sedes de esta sección.</w:t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También se van a realizar extensiones de esta sección en la </w:t>
      </w:r>
      <w:r>
        <w:rPr>
          <w:rFonts w:ascii="Calibri Light" w:hAnsi="Calibri Light"/>
          <w:b/>
          <w:sz w:val="20"/>
          <w:szCs w:val="20"/>
        </w:rPr>
        <w:t>Casa de Cultura de Andorra</w:t>
      </w:r>
      <w:r>
        <w:rPr>
          <w:rFonts w:ascii="Calibri Light" w:hAnsi="Calibri Light"/>
          <w:sz w:val="20"/>
          <w:szCs w:val="20"/>
        </w:rPr>
        <w:t xml:space="preserve"> (Teruel) y los Cines </w:t>
      </w:r>
      <w:r>
        <w:rPr>
          <w:rFonts w:ascii="Calibri Light" w:hAnsi="Calibri Light"/>
          <w:b/>
          <w:sz w:val="20"/>
          <w:szCs w:val="20"/>
        </w:rPr>
        <w:t>Golem Baiona Pamplona.</w:t>
      </w:r>
    </w:p>
    <w:p>
      <w:pPr>
        <w:pStyle w:val="Normal"/>
        <w:spacing w:lineRule="auto" w:line="240" w:beforeAutospacing="1" w:afterAutospacing="1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Ecozine otorga en esta sección </w:t>
      </w:r>
      <w:r>
        <w:rPr>
          <w:rFonts w:ascii="Calibri Light" w:hAnsi="Calibri Light"/>
          <w:b/>
          <w:sz w:val="20"/>
          <w:szCs w:val="20"/>
        </w:rPr>
        <w:t>cinco premios del jurado</w:t>
      </w:r>
      <w:r>
        <w:rPr>
          <w:rFonts w:ascii="Calibri Light" w:hAnsi="Calibri Light"/>
          <w:sz w:val="20"/>
          <w:szCs w:val="20"/>
        </w:rPr>
        <w:t xml:space="preserve"> en las siguientes categorías:</w:t>
      </w:r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3">
        <w:r>
          <w:rPr>
            <w:rStyle w:val="EnlacedeInternet"/>
            <w:rFonts w:ascii="Calibri Light" w:hAnsi="Calibri Light"/>
            <w:b/>
            <w:sz w:val="20"/>
            <w:szCs w:val="20"/>
          </w:rPr>
          <w:t>Mejor Largometraje Nacional</w:t>
        </w:r>
      </w:hyperlink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4">
        <w:r>
          <w:rPr>
            <w:rStyle w:val="EnlacedeInternet"/>
            <w:rFonts w:ascii="Calibri Light" w:hAnsi="Calibri Light"/>
            <w:b/>
            <w:sz w:val="20"/>
            <w:szCs w:val="20"/>
          </w:rPr>
          <w:t>Mejor Largometraje Internacional</w:t>
        </w:r>
      </w:hyperlink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5">
        <w:r>
          <w:rPr>
            <w:rStyle w:val="EnlacedeInternet"/>
            <w:rFonts w:ascii="Calibri Light" w:hAnsi="Calibri Light"/>
            <w:b/>
            <w:sz w:val="20"/>
            <w:szCs w:val="20"/>
          </w:rPr>
          <w:t>Mejor Cortometraje Documental</w:t>
        </w:r>
      </w:hyperlink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6">
        <w:r>
          <w:rPr>
            <w:rStyle w:val="EnlacedeInternet"/>
            <w:rFonts w:ascii="Calibri Light" w:hAnsi="Calibri Light"/>
            <w:b/>
            <w:sz w:val="20"/>
            <w:szCs w:val="20"/>
          </w:rPr>
          <w:t>Mejor Cortometraje Animación</w:t>
        </w:r>
      </w:hyperlink>
    </w:p>
    <w:p>
      <w:pPr>
        <w:pStyle w:val="Normal"/>
        <w:numPr>
          <w:ilvl w:val="0"/>
          <w:numId w:val="1"/>
        </w:numPr>
        <w:spacing w:lineRule="auto" w:line="240" w:beforeAutospacing="1" w:afterAutospacing="1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7">
        <w:r>
          <w:rPr>
            <w:rStyle w:val="EnlacedeInternet"/>
            <w:rFonts w:ascii="Calibri Light" w:hAnsi="Calibri Light"/>
            <w:b/>
            <w:sz w:val="20"/>
            <w:szCs w:val="20"/>
          </w:rPr>
          <w:t>Mejor Cortometraje Ficción</w:t>
        </w:r>
      </w:hyperlink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Jurado Sección Oficial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Elena Capapé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Patricia de Luna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Alfonso. G Cañadas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Alberto Gutiérrez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Mónica Ibáñez Fernández de Lis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Paula Labordeta de Grandes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Christopher Laso Morillas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Miryam López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Ricard López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Sonia Llera Segovia</w:t>
      </w:r>
    </w:p>
    <w:p>
      <w:pPr>
        <w:pStyle w:val="ListParagraph"/>
        <w:numPr>
          <w:ilvl w:val="0"/>
          <w:numId w:val="2"/>
        </w:numPr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.Paula Palacios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8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http://festivalecozine.es/ecozine-2018/jurado-seccion-competitiva-jury-competitive-section/99/</w:t>
        </w:r>
      </w:hyperlink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Première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Cinco títulos de España, Italia, Suecia, Uganda y Portugal forman está sección y se proyectarán en el Centro de Historias de Zaragoza, en la inauguración (11 de mayo),  el domingo 13 de mayo en el Centro Cívico Teodoro Sánchez Punter, y en la Gala de Entrega de Premios del Festival, el 24 de mayo, que tendrá lugar en el Teatro Principal de Zaragoza.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9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http://festivalecozine.es/ecozine-2018/premiere/82/</w:t>
        </w:r>
      </w:hyperlink>
    </w:p>
    <w:p>
      <w:pPr>
        <w:pStyle w:val="Normal"/>
        <w:jc w:val="both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Sección Jóvenes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Doce cortometrajes de animación y ficción de Alemania, Canadá, Chequia, Chile, Costa Rica, India, Rusia, Suiza, Turquía y España componen este programa para alumnos del último ciclo de Primaria, E.S.O. y Bachillerato.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Esta actividad se desarrolla junto al Servicio de Educación del Ayuntamiento de Zaragoza y el Centro de Documentación del Agua y el Medio Ambiente de Zaragoza.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La actividad se acompaña de un video con recomendaciones para el trabajo en las aulas,  y está conducida, por la actriz Irene Alquezar.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Más de 2400  escolares de Zaragoza y Pamplona serán los encargados de elegir el Premio del Público Joven.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El Centro de Historias de Zaragoza  y Civivox Iturrama, en Pamplona, son  las sedes de la Sección Jóvenes.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0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http://festivalecozine.es/ecozine-2018/seccion-jovenes-youth-section/78/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Cine y Agua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Programa específico con el agua como eje temático que esta edición trae a las pantallas de la Filmoteca de Zaragoza 3 producciones de Brasil, Italia y Rusia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1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http://festivalecozine.es/ecozine-2018/cine-y-agua-cinema-and-water/79/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Enfocados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Ecozine dedica la sección Enfocados a la cinematografía francesa, con la colaboración del Institut Français de Zaragoza y el FreDD Festival de Toulouse.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El Centro Joaquín Roncal y la sede del Institut Français van a acoger esta sección que presentará 4 largometrajes y 5 cortos del proyecto europeo Filmer Demain.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2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http://festivalecozine.es/ecozine-2018/enfocados-institut-francais-y-fredd-festival-focused-institut-francais-and-fredd-festival/81/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Otras Perspectivas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Filmoteca de Zaragoza acoge esta sección que este año está dedicada a Alemania, con la proyección de 2 largometrajes.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El programa se ha realizado con la colaboración del Goethe Institut de Madrid.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3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http://festivalecozine.es/ecozine-2018/otras-perspectivas-goethe-institut-madrid-others-perspectives-goehte-institut-madrid/80/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En Familia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Programación con 12 cortometrajes de ficción y animación que se van a proyectar en el Centro de Urbanismo Sostenible y la Casa del Barrio de la Asociación de Vecinos Parque Goya.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4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http://festivalecozine.es/ecozine-2018/ecozine-en-familia-family-ecozine/85/</w:t>
        </w:r>
      </w:hyperlink>
    </w:p>
    <w:p>
      <w:pPr>
        <w:pStyle w:val="Normal"/>
        <w:jc w:val="both"/>
        <w:rPr/>
      </w:pPr>
      <w:r>
        <w:rPr/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Eco ZIB</w:t>
      </w:r>
    </w:p>
    <w:p>
      <w:pPr>
        <w:pStyle w:val="Normal"/>
        <w:spacing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Un año más, Ecozine Film Festival y La Cicleria han organizado una sección específica en torno a la cultura ciclista y cuya proyección se hará en el espacio de La Cicleria.</w:t>
      </w:r>
    </w:p>
    <w:p>
      <w:pPr>
        <w:pStyle w:val="Normal"/>
        <w:spacing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Es un programa que cuenta con 3 largos y 3 cortometrajes, y el ECOZIB Infantil, con 6 cortos para seguir el festival sobre ruedas.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5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http://festivalecozine.es/ecozine-2018/eco-zib/83/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La Butaca Verde</w:t>
      </w:r>
    </w:p>
    <w:p>
      <w:pPr>
        <w:pStyle w:val="Normal"/>
        <w:spacing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Programa especial para los más pequeños, que consta de 9 cortos de animación de Corea, Francia, Uruguay, Canadá, Hungría y España. Realizado con la colaboración de la  Asociación La Butaca Roja.</w:t>
      </w:r>
    </w:p>
    <w:p>
      <w:pPr>
        <w:pStyle w:val="Normal"/>
        <w:spacing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Se proyectará en el Centro de Historias de Zaragoza, el Centro de Documentación del Agua y el Medio Ambiente y el Centro Cívico de La Cartuja Baja.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6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http://festivalecozine.es/ecozine-2018/la-butaca-verde-the-green-chair/84/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Ecozine Youh Film Festival</w:t>
      </w:r>
    </w:p>
    <w:p>
      <w:pPr>
        <w:pStyle w:val="Normal"/>
        <w:spacing w:lineRule="auto" w:line="240"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Esta sección internacional, realizada con la colaboración de la Fundación Manuel Gimenez Abad y la Facultad de Educación de la Universidad de Zaragoza,  está dedicada a producciones realizadas por centros escolares de primaria y secundaria. La selección final, compuesta por 13 trabajos se podrá ver el próximo 9 de mayo en el Salón de Actos de la Facultad de Educación de la Universidad de Zaragoza.</w:t>
      </w:r>
    </w:p>
    <w:p>
      <w:pPr>
        <w:pStyle w:val="Normal"/>
        <w:spacing w:lineRule="auto" w:line="240"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Esta sección cuenta con 3 premios, otorgados por un jurado compuesto por alumnado y profesores de la Facultad de Educación, y se darán a conocer también el 24 de mayo de 2018 en el Teatro Principal de Zaragoza, en la Gala de entrega de Premios.</w:t>
      </w:r>
    </w:p>
    <w:p>
      <w:pPr>
        <w:pStyle w:val="Normal"/>
        <w:spacing w:lineRule="auto" w:line="240" w:beforeAutospacing="1" w:afterAutospacing="1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7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http://festivalecozine.es/ecozine-2018/ecozine-youth-film-festival/98/</w:t>
        </w:r>
      </w:hyperlink>
    </w:p>
    <w:p>
      <w:pPr>
        <w:pStyle w:val="Normal"/>
        <w:spacing w:lineRule="auto" w:line="240" w:beforeAutospacing="1" w:afterAutospacing="1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Jurado Ecozine Youth Film Festival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Francisco Javier Agudo Pardo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Marina Asín Soro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María del Mar Buisán Oñate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Juan Carlos Bustamente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Jorge Cebrían Ventura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Violeta Delgado Crespo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Teresa Fernández Turrado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Raluca Georgiana Ghiorghies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Carlos Laforga Vera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Julio Latorre Peña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María Oliván Pablo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Alicia Pascual Fernández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Patricia Pérez Dueñas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Ana Purroy Pena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Eduardo Romero Serrano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Ainhoa Schöll Urdiain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Miguel Ángel Vera Tafalla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Nazaret Vicente Navarro</w:t>
      </w:r>
    </w:p>
    <w:p>
      <w:pPr>
        <w:pStyle w:val="ListParagraph"/>
        <w:numPr>
          <w:ilvl w:val="0"/>
          <w:numId w:val="3"/>
        </w:numPr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Adriana Viola de Bachiller</w:t>
      </w:r>
    </w:p>
    <w:p>
      <w:pPr>
        <w:pStyle w:val="ListParagraph"/>
        <w:spacing w:lineRule="auto" w:line="240" w:beforeAutospacing="1" w:afterAutospacing="1"/>
        <w:contextualSpacing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</w:r>
    </w:p>
    <w:p>
      <w:pPr>
        <w:pStyle w:val="Normal"/>
        <w:spacing w:lineRule="auto" w:line="240" w:beforeAutospacing="1" w:afterAutospacing="1"/>
        <w:ind w:left="360" w:right="0" w:hanging="0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8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http://festivalecozine.es/ecozine-2018/jurado-ecozine-youht-film-festival-jury-ecozine-youth-film-festival/101/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CooperART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Programa enfocado en otras actividades artísticas y que este año lleva por nombre ACONTECIMIENTO.</w:t>
      </w:r>
    </w:p>
    <w:p>
      <w:pPr>
        <w:pStyle w:val="Normal"/>
        <w:jc w:val="both"/>
        <w:rPr>
          <w:rFonts w:ascii="Calibri Light" w:hAnsi="Calibri Light"/>
          <w:color w:val="000000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ACONTECIMIENTO es un espacio creado y dirigido por Sergio Muro y nos acerca hasta Zaragoza el trabajo de 6 artistas internacionales: Ida Grimsgaard, Franzisca Siegrist, Inger-Reidun Olsen, Susanne Irene Fjortft, Domix Garrido y el propio Sergio Muro.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0000"/>
          <w:sz w:val="20"/>
          <w:szCs w:val="20"/>
        </w:rPr>
        <w:t>ACONTECIMIENTO se va a desarrollar en los siguientes espacios: Ocara Producciones, Jardín Vertical Delicias, Patio del Colegio de Arquitectos de Aragón y la sala Mirador del Centro de Historias de Zaragoza.</w:t>
      </w:r>
      <w:r>
        <w:rPr>
          <w:rFonts w:ascii="Calibri Light" w:hAnsi="Calibri Light"/>
          <w:sz w:val="20"/>
          <w:szCs w:val="20"/>
        </w:rPr>
        <w:t xml:space="preserve"> </w:t>
      </w:r>
    </w:p>
    <w:p>
      <w:pPr>
        <w:pStyle w:val="Normal"/>
        <w:jc w:val="both"/>
        <w:rPr>
          <w:rStyle w:val="EnlacedeInternet"/>
          <w:rFonts w:ascii="Calibri Light" w:hAnsi="Calibri Light"/>
          <w:sz w:val="20"/>
          <w:szCs w:val="20"/>
        </w:rPr>
      </w:pPr>
      <w:hyperlink r:id="rId19">
        <w:r>
          <w:rPr>
            <w:rStyle w:val="EnlacedeInternet"/>
            <w:rFonts w:ascii="Calibri Light" w:hAnsi="Calibri Light"/>
            <w:sz w:val="20"/>
            <w:szCs w:val="20"/>
          </w:rPr>
          <w:t>http://festivalecozine.es/ecozine-2018/cooperart-acontecimiento/86/</w:t>
        </w:r>
      </w:hyperlink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Espacios Ecozine 2018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Filmoteca de Zaragoza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de Historias de Zaragoza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Teatro Principal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Fórum FNAC Plaza España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Cívico La Cartuja Baja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Cívico Teodoro Sánchez Punter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de Urbanismo Sostenible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Documentación del Agua y el Medio Ambiente de Zaragoza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Casa del Barrio de la Asociación de Vecinos Parque Goya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Salón de Actos de la Facultad de la Universidad de Zaragoza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La Cicleria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Joaquín Roncal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Institut Français de Zaragoza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Ocara Producciones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Patio del Colegio de Arquitectos de Aragón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Jardín Vertical Delicias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de Estudios Ambientales Itaca de Andorra (Teruel)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Casa de Cultura de Andorra (Teruel)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Civivox Iturrama, Pamplona</w:t>
      </w:r>
    </w:p>
    <w:p>
      <w:pPr>
        <w:pStyle w:val="ListParagraph"/>
        <w:numPr>
          <w:ilvl w:val="0"/>
          <w:numId w:val="4"/>
        </w:numPr>
        <w:spacing w:lineRule="auto" w:line="480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Cines Golem Baiona, Pamplona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>
          <w:rFonts w:ascii="Calibri Light" w:hAnsi="Calibri Light"/>
          <w:b/>
          <w:i/>
          <w:sz w:val="20"/>
          <w:szCs w:val="20"/>
        </w:rPr>
      </w:pPr>
      <w:r>
        <w:rPr>
          <w:rFonts w:ascii="Calibri Light" w:hAnsi="Calibri Light"/>
          <w:b/>
          <w:i/>
          <w:sz w:val="20"/>
          <w:szCs w:val="20"/>
        </w:rPr>
        <w:t>Colaboradores</w:t>
      </w:r>
    </w:p>
    <w:p>
      <w:pPr>
        <w:pStyle w:val="Normal"/>
        <w:jc w:val="center"/>
        <w:rPr/>
      </w:pPr>
      <w:r>
        <w:rPr/>
        <w:pict>
          <v:rect id="shape_0" stroked="f" style="position:absolute;margin-left:0.05pt;margin-top:0pt;width:275.2pt;height:155.2pt">
            <v:imagedata r:id="rId20" detectmouseclick="t"/>
            <v:wrap v:type="none"/>
            <v:stroke color="#3465a4" joinstyle="round" endcap="flat"/>
          </v:rect>
        </w:pic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Medios colaboradore</w:t>
      </w:r>
      <w:r>
        <w:rPr>
          <w:rFonts w:ascii="Calibri Light" w:hAnsi="Calibri Light"/>
          <w:b/>
          <w:sz w:val="20"/>
          <w:szCs w:val="20"/>
        </w:rPr>
        <w:t>s</w:t>
      </w:r>
    </w:p>
    <w:p>
      <w:pPr>
        <w:pStyle w:val="Normal"/>
        <w:jc w:val="center"/>
        <w:rPr/>
      </w:pPr>
      <w:r>
        <w:rPr/>
        <w:pict>
          <v:rect id="shape_0" stroked="f" style="position:absolute;margin-left:0.05pt;margin-top:0pt;width:297.8pt;height:167.9pt">
            <v:imagedata r:id="rId21" detectmouseclick="t"/>
            <v:wrap v:type="none"/>
            <v:stroke color="#3465a4" joinstyle="round" endcap="flat"/>
          </v:rect>
        </w:pic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Patrocinadores</w:t>
      </w:r>
    </w:p>
    <w:p>
      <w:pPr>
        <w:pStyle w:val="Normal"/>
        <w:jc w:val="center"/>
        <w:rPr/>
      </w:pPr>
      <w:r>
        <w:rPr/>
        <w:pict>
          <v:rect id="shape_0" stroked="f" style="position:absolute;margin-left:0.05pt;margin-top:0pt;width:337.3pt;height:190.5pt">
            <v:imagedata r:id="rId22" detectmouseclick="t"/>
            <v:wrap v:type="none"/>
            <v:stroke color="#3465a4" joinstyle="round" endcap="flat"/>
          </v:rect>
        </w:pic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Dirección Ecozine Film Festival</w:t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Pedro Piñeiro Fuente</w:t>
      </w:r>
    </w:p>
    <w:p>
      <w:pPr>
        <w:pStyle w:val="Normal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23">
        <w:r>
          <w:rPr>
            <w:rStyle w:val="EnlacedeInternet"/>
            <w:rFonts w:ascii="Calibri Light" w:hAnsi="Calibri Light"/>
            <w:b/>
            <w:sz w:val="20"/>
            <w:szCs w:val="20"/>
          </w:rPr>
          <w:t>dirección@festivalecozine.es</w:t>
        </w:r>
      </w:hyperlink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Tel. 615 558 406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  <w:u w:val="single"/>
        </w:rPr>
      </w:pPr>
      <w:r>
        <w:rPr>
          <w:rFonts w:ascii="Calibri Light" w:hAnsi="Calibri Light"/>
          <w:b/>
          <w:sz w:val="20"/>
          <w:szCs w:val="20"/>
          <w:u w:val="single"/>
        </w:rPr>
        <w:t>Oficina durante el Festival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Centro de Historias de Zaragoza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Plaza San Agustín, s/n.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50002 Zaragoza</w:t>
      </w:r>
    </w:p>
    <w:p>
      <w:pPr>
        <w:pStyle w:val="Normal"/>
        <w:jc w:val="both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>Tel. 976 721 885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Comunicación Ayuntamiento Zaragoza</w:t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Mercedes Díaz</w:t>
      </w:r>
    </w:p>
    <w:p>
      <w:pPr>
        <w:pStyle w:val="Normal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24">
        <w:r>
          <w:rPr>
            <w:rStyle w:val="EnlacedeInternet"/>
            <w:rFonts w:ascii="Calibri Light" w:hAnsi="Calibri Light"/>
            <w:b/>
            <w:sz w:val="20"/>
            <w:szCs w:val="20"/>
          </w:rPr>
          <w:t>mdiazgrenu@zaragoza.es</w:t>
        </w:r>
      </w:hyperlink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Tel. 699 420 787</w:t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Comunicación Ecozine</w:t>
      </w:r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Lidia Ucher</w:t>
      </w:r>
    </w:p>
    <w:p>
      <w:pPr>
        <w:pStyle w:val="Normal"/>
        <w:jc w:val="both"/>
        <w:rPr>
          <w:rStyle w:val="EnlacedeInternet"/>
          <w:rFonts w:ascii="Calibri Light" w:hAnsi="Calibri Light"/>
          <w:b/>
          <w:sz w:val="20"/>
          <w:szCs w:val="20"/>
        </w:rPr>
      </w:pPr>
      <w:hyperlink r:id="rId25">
        <w:r>
          <w:rPr>
            <w:rStyle w:val="EnlacedeInternet"/>
            <w:rFonts w:ascii="Calibri Light" w:hAnsi="Calibri Light"/>
            <w:b/>
            <w:sz w:val="20"/>
            <w:szCs w:val="20"/>
          </w:rPr>
          <w:t>lidiauher@gmail.com</w:t>
        </w:r>
      </w:hyperlink>
    </w:p>
    <w:p>
      <w:pPr>
        <w:pStyle w:val="Normal"/>
        <w:jc w:val="both"/>
        <w:rPr>
          <w:rFonts w:ascii="Calibri Light" w:hAnsi="Calibri Light"/>
          <w:b/>
          <w:sz w:val="20"/>
          <w:szCs w:val="20"/>
        </w:rPr>
      </w:pPr>
      <w:r>
        <w:rPr>
          <w:rFonts w:ascii="Calibri Light" w:hAnsi="Calibri Light"/>
          <w:b/>
          <w:sz w:val="20"/>
          <w:szCs w:val="20"/>
        </w:rPr>
        <w:t>Tel. 606 113 055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8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Lucida Sans Unicode" w:cs="Calibri"/>
        <w:sz w:val="22"/>
        <w:szCs w:val="22"/>
        <w:lang w:val="es-ES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2575b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Lucida Sans Unicode" w:cs="Calibri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rong">
    <w:name w:val="Strong"/>
    <w:uiPriority w:val="22"/>
    <w:qFormat/>
    <w:rsid w:val="006e35c8"/>
    <w:basedOn w:val="DefaultParagraphFont"/>
    <w:rPr>
      <w:b/>
      <w:bCs/>
    </w:rPr>
  </w:style>
  <w:style w:type="character" w:styleId="EnlacedeInternet">
    <w:name w:val="Enlace de Internet"/>
    <w:uiPriority w:val="99"/>
    <w:unhideWhenUsed/>
    <w:rsid w:val="006e35c8"/>
    <w:basedOn w:val="DefaultParagraphFont"/>
    <w:rPr>
      <w:color w:val="0000FF"/>
      <w:u w:val="single"/>
      <w:lang w:val="zxx" w:eastAsia="zxx" w:bidi="zxx"/>
    </w:rPr>
  </w:style>
  <w:style w:type="character" w:styleId="TextodegloboCar" w:customStyle="1">
    <w:name w:val="Texto de globo Car"/>
    <w:uiPriority w:val="99"/>
    <w:semiHidden/>
    <w:link w:val="Textodeglobo"/>
    <w:rsid w:val="007c6582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sz w:val="20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rFonts w:cs="Symbol"/>
      <w:sz w:val="20"/>
    </w:rPr>
  </w:style>
  <w:style w:type="character" w:styleId="ListLabel4">
    <w:name w:val="ListLabel 4"/>
    <w:rPr>
      <w:rFonts w:cs="Courier New"/>
      <w:sz w:val="20"/>
    </w:rPr>
  </w:style>
  <w:style w:type="character" w:styleId="ListLabel5">
    <w:name w:val="ListLabel 5"/>
    <w:rPr>
      <w:rFonts w:cs="Wingdings"/>
      <w:sz w:val="20"/>
    </w:rPr>
  </w:style>
  <w:style w:type="character" w:styleId="ListLabel6">
    <w:name w:val="ListLabel 6"/>
    <w:rPr>
      <w:rFonts w:cs="Symbol"/>
    </w:rPr>
  </w:style>
  <w:style w:type="character" w:styleId="ListLabel7">
    <w:name w:val="ListLabel 7"/>
    <w:rPr>
      <w:rFonts w:cs="Courier New"/>
    </w:rPr>
  </w:style>
  <w:style w:type="character" w:styleId="ListLabel8">
    <w:name w:val="ListLabel 8"/>
    <w:rPr>
      <w:rFonts w:cs="Wingdings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Mangal"/>
    </w:rPr>
  </w:style>
  <w:style w:type="paragraph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Mangal"/>
    </w:rPr>
  </w:style>
  <w:style w:type="paragraph" w:styleId="NormalWeb">
    <w:name w:val="Normal (Web)"/>
    <w:uiPriority w:val="99"/>
    <w:semiHidden/>
    <w:unhideWhenUsed/>
    <w:rsid w:val="006e35c8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BalloonText">
    <w:name w:val="Balloon Text"/>
    <w:uiPriority w:val="99"/>
    <w:semiHidden/>
    <w:unhideWhenUsed/>
    <w:link w:val="TextodegloboCar"/>
    <w:rsid w:val="007c6582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uiPriority w:val="34"/>
    <w:qFormat/>
    <w:rsid w:val="0006456e"/>
    <w:basedOn w:val="Normal"/>
    <w:pPr>
      <w:spacing w:before="0" w:after="20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44069"/>
    <w:pPr>
      <w:spacing w:line="240" w:lineRule="auto" w:after="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9.jpeg"/><Relationship Id="rId3" Type="http://schemas.openxmlformats.org/officeDocument/2006/relationships/hyperlink" Target="http://festivalecozine.es/ecozine-2018/largometraje-nacional-national-film-feature/74/" TargetMode="External"/><Relationship Id="rId4" Type="http://schemas.openxmlformats.org/officeDocument/2006/relationships/hyperlink" Target="http://festivalecozine.es/ecozine-2018/largometraje-internacional-international-film-feature/73/7" TargetMode="External"/><Relationship Id="rId5" Type="http://schemas.openxmlformats.org/officeDocument/2006/relationships/hyperlink" Target="http://festivalecozine.es/ecozine-2018/cortometraje-documental-shortfilm-documentary/75/" TargetMode="External"/><Relationship Id="rId6" Type="http://schemas.openxmlformats.org/officeDocument/2006/relationships/hyperlink" Target="http://festivalecozine.es/ecozine-2018/cortometraje-animacion-shortfilm-animation/76/" TargetMode="External"/><Relationship Id="rId7" Type="http://schemas.openxmlformats.org/officeDocument/2006/relationships/hyperlink" Target="http://festivalecozine.es/ecozine-2018/cortometraje-de-ficcion-shortfilm-fiction/77/" TargetMode="External"/><Relationship Id="rId8" Type="http://schemas.openxmlformats.org/officeDocument/2006/relationships/hyperlink" Target="http://festivalecozine.es/ecozine-2018/jurado-seccion-competitiva-jury-competitive-section/99/" TargetMode="External"/><Relationship Id="rId9" Type="http://schemas.openxmlformats.org/officeDocument/2006/relationships/hyperlink" Target="http://festivalecozine.es/ecozine-2018/premiere/82/" TargetMode="External"/><Relationship Id="rId10" Type="http://schemas.openxmlformats.org/officeDocument/2006/relationships/hyperlink" Target="http://festivalecozine.es/ecozine-2018/seccion-jovenes-youth-section/78/" TargetMode="External"/><Relationship Id="rId11" Type="http://schemas.openxmlformats.org/officeDocument/2006/relationships/hyperlink" Target="http://festivalecozine.es/ecozine-2018/cine-y-agua-cinema-and-water/79/" TargetMode="External"/><Relationship Id="rId12" Type="http://schemas.openxmlformats.org/officeDocument/2006/relationships/hyperlink" Target="http://festivalecozine.es/ecozine-2018/enfocados-institut-francais-y-fredd-festival-focused-institut-francais-and-fredd-festival/81/" TargetMode="External"/><Relationship Id="rId13" Type="http://schemas.openxmlformats.org/officeDocument/2006/relationships/hyperlink" Target="http://festivalecozine.es/ecozine-2018/otras-perspectivas-goethe-institut-madrid-others-perspectives-goehte-institut-madrid/80/" TargetMode="External"/><Relationship Id="rId14" Type="http://schemas.openxmlformats.org/officeDocument/2006/relationships/hyperlink" Target="http://festivalecozine.es/ecozine-2018/ecozine-en-familia-family-ecozine/85/" TargetMode="External"/><Relationship Id="rId15" Type="http://schemas.openxmlformats.org/officeDocument/2006/relationships/hyperlink" Target="http://festivalecozine.es/ecozine-2018/eco-zib/83/" TargetMode="External"/><Relationship Id="rId16" Type="http://schemas.openxmlformats.org/officeDocument/2006/relationships/hyperlink" Target="http://festivalecozine.es/ecozine-2018/la-butaca-verde-the-green-chair/84/" TargetMode="External"/><Relationship Id="rId17" Type="http://schemas.openxmlformats.org/officeDocument/2006/relationships/hyperlink" Target="http://festivalecozine.es/ecozine-2018/ecozine-youth-film-festival/98/" TargetMode="External"/><Relationship Id="rId18" Type="http://schemas.openxmlformats.org/officeDocument/2006/relationships/hyperlink" Target="http://festivalecozine.es/ecozine-2018/jurado-ecozine-youht-film-festival-jury-ecozine-youth-film-festival/101/" TargetMode="External"/><Relationship Id="rId19" Type="http://schemas.openxmlformats.org/officeDocument/2006/relationships/hyperlink" Target="http://festivalecozine.es/ecozine-2018/cooperart-acontecimiento/86/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hyperlink" Target="mailto:direcci&#243;n@festivalecozine.es" TargetMode="External"/><Relationship Id="rId24" Type="http://schemas.openxmlformats.org/officeDocument/2006/relationships/hyperlink" Target="mailto:mdiazgrenu@zaragoza.es" TargetMode="External"/><Relationship Id="rId25" Type="http://schemas.openxmlformats.org/officeDocument/2006/relationships/hyperlink" Target="mailto:lidiauher@gmail.com" TargetMode="Externa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Application>LibreOffice/4.2.6.3$Windows_x86 LibreOffice_project/3fd416d4c6db7d3204c17ce57a1d70f6e531ee21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2018-04-27T07:12:00Z</dcterms:created>
  <dc:creator>PEDRO</dc:creator>
  <dc:language>es-ES</dc:language>
  <cp:lastModifiedBy>PEDRO</cp:lastModifiedBy>
  <dcterms:modified xsi:type="dcterms:W3CDTF">2018-04-27T13:51:00Z</dcterms:modified>
  <cp:revision>4</cp:revision>
</cp:coreProperties>
</file>